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CA6" w:rsidRPr="00121CA6" w:rsidRDefault="00121CA6" w:rsidP="00121CA6">
      <w:pPr>
        <w:shd w:val="clear" w:color="auto" w:fill="FFFFFF"/>
        <w:spacing w:before="40" w:after="0" w:line="240" w:lineRule="auto"/>
        <w:outlineLvl w:val="1"/>
        <w:rPr>
          <w:rFonts w:ascii="Montserrat" w:eastAsia="Times New Roman" w:hAnsi="Montserrat" w:cs="Times New Roman"/>
          <w:b/>
          <w:bCs/>
          <w:color w:val="2569AE"/>
          <w:sz w:val="31"/>
          <w:szCs w:val="31"/>
        </w:rPr>
      </w:pPr>
      <w:bookmarkStart w:id="0" w:name="_GoBack"/>
      <w:bookmarkEnd w:id="0"/>
      <w:r w:rsidRPr="00121CA6">
        <w:rPr>
          <w:rFonts w:ascii="Montserrat" w:eastAsia="Times New Roman" w:hAnsi="Montserrat" w:cs="Times New Roman"/>
          <w:b/>
          <w:bCs/>
          <w:color w:val="2569AE"/>
          <w:sz w:val="31"/>
          <w:szCs w:val="31"/>
        </w:rPr>
        <w:t>Frequently Asked Questions</w:t>
      </w:r>
    </w:p>
    <w:p w:rsidR="00121CA6" w:rsidRDefault="00121CA6" w:rsidP="00121CA6">
      <w:pPr>
        <w:shd w:val="clear" w:color="auto" w:fill="FFFFFF"/>
        <w:spacing w:after="336" w:line="240" w:lineRule="auto"/>
        <w:rPr>
          <w:rFonts w:ascii="Montserrat" w:eastAsia="Times New Roman" w:hAnsi="Montserrat" w:cs="Times New Roman"/>
          <w:color w:val="333333"/>
          <w:sz w:val="21"/>
          <w:szCs w:val="21"/>
        </w:rPr>
      </w:pP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b/>
          <w:bCs/>
          <w:color w:val="333333"/>
        </w:rPr>
        <w:t>What is the definition of a microenterprise business?</w:t>
      </w:r>
      <w:r w:rsidRPr="00121CA6">
        <w:rPr>
          <w:rFonts w:ascii="Montserrat" w:eastAsia="Times New Roman" w:hAnsi="Montserrat" w:cs="Times New Roman"/>
          <w:color w:val="333333"/>
        </w:rPr>
        <w:t xml:space="preserve">  5 or less full time </w:t>
      </w:r>
      <w:r w:rsidR="00A44858">
        <w:rPr>
          <w:rFonts w:ascii="Montserrat" w:eastAsia="Times New Roman" w:hAnsi="Montserrat" w:cs="Times New Roman"/>
          <w:color w:val="333333"/>
        </w:rPr>
        <w:t xml:space="preserve">equivalent </w:t>
      </w:r>
      <w:r w:rsidRPr="00121CA6">
        <w:rPr>
          <w:rFonts w:ascii="Montserrat" w:eastAsia="Times New Roman" w:hAnsi="Montserrat" w:cs="Times New Roman"/>
          <w:color w:val="333333"/>
        </w:rPr>
        <w:t>employees, including the business owner.</w:t>
      </w: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b/>
          <w:bCs/>
          <w:color w:val="333333"/>
        </w:rPr>
        <w:t>For microenterprises, what is the date of the “count” of number of employees? </w:t>
      </w:r>
      <w:r w:rsidRPr="00121CA6">
        <w:rPr>
          <w:rFonts w:ascii="Montserrat" w:eastAsia="Times New Roman" w:hAnsi="Montserrat" w:cs="Times New Roman"/>
          <w:color w:val="333333"/>
        </w:rPr>
        <w:t>It would be at the time that the business applies for assistance.</w:t>
      </w: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b/>
          <w:bCs/>
          <w:color w:val="333333"/>
        </w:rPr>
        <w:t>What is LMI and what are the requirements for this grant?</w:t>
      </w:r>
      <w:r w:rsidRPr="00121CA6">
        <w:rPr>
          <w:rFonts w:ascii="Montserrat" w:eastAsia="Times New Roman" w:hAnsi="Montserrat" w:cs="Times New Roman"/>
          <w:color w:val="333333"/>
        </w:rPr>
        <w:t xml:space="preserve"> LMI is low-and-moderate income persons. An individual is considered to be LMI based on their annualized family income. Overall, to be classified as LMI, </w:t>
      </w:r>
      <w:r w:rsidR="00A44858">
        <w:rPr>
          <w:rFonts w:ascii="Montserrat" w:eastAsia="Times New Roman" w:hAnsi="Montserrat" w:cs="Times New Roman"/>
          <w:color w:val="333333"/>
        </w:rPr>
        <w:t xml:space="preserve">a </w:t>
      </w:r>
      <w:r w:rsidRPr="00121CA6">
        <w:rPr>
          <w:rFonts w:ascii="Montserrat" w:eastAsia="Times New Roman" w:hAnsi="Montserrat" w:cs="Times New Roman"/>
          <w:color w:val="333333"/>
        </w:rPr>
        <w:t>family's household income must be less than or equal to 80% of the median income for the area where they reside.</w:t>
      </w:r>
      <w:r w:rsidRPr="00121CA6">
        <w:rPr>
          <w:rFonts w:ascii="Montserrat" w:eastAsia="Times New Roman" w:hAnsi="Montserrat" w:cs="Times New Roman"/>
          <w:color w:val="333333"/>
        </w:rPr>
        <w:br/>
      </w: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b/>
          <w:bCs/>
          <w:color w:val="333333"/>
        </w:rPr>
        <w:t>How do I find out what the AMI is for where I live?</w:t>
      </w:r>
      <w:r w:rsidRPr="00121CA6">
        <w:rPr>
          <w:rFonts w:ascii="Montserrat" w:eastAsia="Times New Roman" w:hAnsi="Montserrat" w:cs="Times New Roman"/>
          <w:color w:val="333333"/>
        </w:rPr>
        <w:t> Click the HUD calculation link </w:t>
      </w:r>
      <w:hyperlink r:id="rId6" w:tgtFrame="_blank" w:history="1">
        <w:r w:rsidRPr="00121CA6">
          <w:rPr>
            <w:rFonts w:ascii="Montserrat" w:eastAsia="Times New Roman" w:hAnsi="Montserrat" w:cs="Times New Roman"/>
            <w:color w:val="2569AE"/>
            <w:u w:val="single"/>
          </w:rPr>
          <w:t>HERE</w:t>
        </w:r>
      </w:hyperlink>
      <w:r w:rsidRPr="00121CA6">
        <w:rPr>
          <w:rFonts w:ascii="Montserrat" w:eastAsia="Times New Roman" w:hAnsi="Montserrat" w:cs="Times New Roman"/>
          <w:color w:val="333333"/>
        </w:rPr>
        <w:t xml:space="preserve">. Most businesses within this grant will fall under </w:t>
      </w:r>
      <w:r w:rsidR="00A44858">
        <w:rPr>
          <w:rFonts w:ascii="Montserrat" w:eastAsia="Times New Roman" w:hAnsi="Montserrat" w:cs="Times New Roman"/>
          <w:color w:val="333333"/>
        </w:rPr>
        <w:t xml:space="preserve">either </w:t>
      </w:r>
      <w:r w:rsidRPr="00121CA6">
        <w:rPr>
          <w:rFonts w:ascii="Montserrat" w:eastAsia="Times New Roman" w:hAnsi="Montserrat" w:cs="Times New Roman"/>
          <w:color w:val="333333"/>
        </w:rPr>
        <w:t>the Boston-Cambridge-Quincy MA area</w:t>
      </w:r>
      <w:r w:rsidR="00A44858">
        <w:rPr>
          <w:rFonts w:ascii="Montserrat" w:eastAsia="Times New Roman" w:hAnsi="Montserrat" w:cs="Times New Roman"/>
          <w:color w:val="333333"/>
        </w:rPr>
        <w:t xml:space="preserve"> or Eastern Worcester County, MA area</w:t>
      </w:r>
      <w:r w:rsidRPr="00121CA6">
        <w:rPr>
          <w:rFonts w:ascii="Montserrat" w:eastAsia="Times New Roman" w:hAnsi="Montserrat" w:cs="Times New Roman"/>
          <w:color w:val="333333"/>
        </w:rPr>
        <w:t>.</w:t>
      </w: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b/>
          <w:bCs/>
          <w:color w:val="333333"/>
        </w:rPr>
        <w:t>If there are multiple owners, do all need to meet LMI requirements in order to be eligible or does just one need to be eligible?</w:t>
      </w:r>
      <w:r w:rsidRPr="00121CA6">
        <w:rPr>
          <w:rFonts w:ascii="Montserrat" w:eastAsia="Times New Roman" w:hAnsi="Montserrat" w:cs="Times New Roman"/>
          <w:color w:val="333333"/>
        </w:rPr>
        <w:t>  If two owners, both must be eligible. </w:t>
      </w:r>
    </w:p>
    <w:p w:rsid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b/>
          <w:bCs/>
          <w:color w:val="333333"/>
        </w:rPr>
        <w:t>How long does a business have to be open to qualify for this grant?</w:t>
      </w:r>
      <w:r w:rsidRPr="00121CA6">
        <w:rPr>
          <w:rFonts w:ascii="Montserrat" w:eastAsia="Times New Roman" w:hAnsi="Montserrat" w:cs="Times New Roman"/>
          <w:color w:val="333333"/>
        </w:rPr>
        <w:t> Must be in business as of 1/1/19 and have a physical establishment that serves the community that is distributing the grant. Some home based businesses will be eligible.   </w:t>
      </w:r>
    </w:p>
    <w:p w:rsidR="00333C86" w:rsidRDefault="00333C86" w:rsidP="00121CA6">
      <w:pPr>
        <w:shd w:val="clear" w:color="auto" w:fill="FFFFFF"/>
        <w:spacing w:after="336" w:line="240" w:lineRule="auto"/>
        <w:rPr>
          <w:rFonts w:ascii="Montserrat" w:eastAsia="Times New Roman" w:hAnsi="Montserrat" w:cs="Times New Roman"/>
          <w:color w:val="333333"/>
        </w:rPr>
      </w:pPr>
      <w:r>
        <w:rPr>
          <w:rFonts w:ascii="Montserrat" w:eastAsia="Times New Roman" w:hAnsi="Montserrat" w:cs="Times New Roman"/>
          <w:color w:val="333333"/>
        </w:rPr>
        <w:t>What cities and towns are distributing this grant?</w:t>
      </w:r>
    </w:p>
    <w:p w:rsidR="00333C86" w:rsidRPr="00333C86" w:rsidRDefault="00333C86" w:rsidP="00973389">
      <w:pPr>
        <w:pStyle w:val="ListParagraph"/>
        <w:numPr>
          <w:ilvl w:val="0"/>
          <w:numId w:val="2"/>
        </w:numPr>
        <w:jc w:val="left"/>
      </w:pPr>
      <w:r>
        <w:rPr>
          <w:rFonts w:ascii="Montserrat" w:eastAsia="Times New Roman" w:hAnsi="Montserrat" w:cs="Times New Roman"/>
          <w:color w:val="333333"/>
        </w:rPr>
        <w:t>The following 23 municipalities are participating in this grant program. Businesses that have a physical establishment in the following can apply:</w:t>
      </w:r>
      <w:r w:rsidRPr="00333C86">
        <w:t xml:space="preserve"> </w:t>
      </w:r>
      <w:r>
        <w:t>Ashland, Beverly, Burlington, Canton, Concord, Dedham, Essex, Lexington, Manchester by the Sea, Marlborough, Melrose, Milton, Natick, North Reading, Norwood, Randolph, Reading, Sharon, Southborough, Stoneham, Watertown, Winchester or Woburn.</w:t>
      </w:r>
    </w:p>
    <w:p w:rsidR="00333C86" w:rsidRPr="00121CA6" w:rsidRDefault="00333C86" w:rsidP="00121CA6">
      <w:pPr>
        <w:shd w:val="clear" w:color="auto" w:fill="FFFFFF"/>
        <w:spacing w:after="336" w:line="240" w:lineRule="auto"/>
        <w:rPr>
          <w:rFonts w:ascii="Montserrat" w:eastAsia="Times New Roman" w:hAnsi="Montserrat" w:cs="Times New Roman"/>
          <w:color w:val="333333"/>
        </w:rPr>
      </w:pP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b/>
          <w:bCs/>
          <w:color w:val="333333"/>
        </w:rPr>
        <w:t>How much money can one business apply for?</w:t>
      </w:r>
      <w:r w:rsidRPr="00121CA6">
        <w:rPr>
          <w:rFonts w:ascii="Montserrat" w:eastAsia="Times New Roman" w:hAnsi="Montserrat" w:cs="Times New Roman"/>
          <w:color w:val="333333"/>
        </w:rPr>
        <w:t> Up to $10,000</w:t>
      </w: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b/>
          <w:bCs/>
          <w:color w:val="333333"/>
        </w:rPr>
        <w:t>What documents will I need to submit with the application?</w:t>
      </w:r>
      <w:r w:rsidRPr="00121CA6">
        <w:rPr>
          <w:rFonts w:ascii="Montserrat" w:eastAsia="Times New Roman" w:hAnsi="Montserrat" w:cs="Times New Roman"/>
          <w:color w:val="333333"/>
        </w:rPr>
        <w:t>  Applicants will be required to submit documentation to support all provided information. The following list identifies the required documents that will be requested at the time in which applications are submitted:</w:t>
      </w: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color w:val="333333"/>
        </w:rPr>
        <w:t>•    </w:t>
      </w:r>
      <w:hyperlink r:id="rId7" w:history="1">
        <w:r w:rsidRPr="00121CA6">
          <w:rPr>
            <w:rFonts w:ascii="Montserrat" w:eastAsia="Times New Roman" w:hAnsi="Montserrat" w:cs="Times New Roman"/>
            <w:color w:val="2569AE"/>
            <w:u w:val="single"/>
          </w:rPr>
          <w:t>DUNS number</w:t>
        </w:r>
      </w:hyperlink>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color w:val="333333"/>
        </w:rPr>
        <w:t>•    </w:t>
      </w:r>
      <w:hyperlink r:id="rId8" w:tgtFrame="_blank" w:history="1">
        <w:r w:rsidRPr="00121CA6">
          <w:rPr>
            <w:rFonts w:ascii="Montserrat" w:eastAsia="Times New Roman" w:hAnsi="Montserrat" w:cs="Times New Roman"/>
            <w:color w:val="2569AE"/>
            <w:u w:val="single"/>
          </w:rPr>
          <w:t>W-9 Form</w:t>
        </w:r>
      </w:hyperlink>
      <w:r w:rsidRPr="00121CA6">
        <w:rPr>
          <w:rFonts w:ascii="Montserrat" w:eastAsia="Times New Roman" w:hAnsi="Montserrat" w:cs="Times New Roman"/>
          <w:color w:val="333333"/>
        </w:rPr>
        <w:t> Request for Taxpayer Identification Number and Certification</w:t>
      </w: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color w:val="333333"/>
        </w:rPr>
        <w:t>•    2019 or 2020 Certificate of Good Standing</w:t>
      </w:r>
    </w:p>
    <w:p w:rsidR="00A44858" w:rsidRDefault="00121CA6" w:rsidP="00A44858">
      <w:pPr>
        <w:pStyle w:val="ListParagraph"/>
        <w:numPr>
          <w:ilvl w:val="0"/>
          <w:numId w:val="1"/>
        </w:numPr>
        <w:jc w:val="left"/>
      </w:pPr>
      <w:r w:rsidRPr="00121CA6">
        <w:rPr>
          <w:rFonts w:ascii="Montserrat" w:eastAsia="Times New Roman" w:hAnsi="Montserrat" w:cs="Times New Roman"/>
          <w:color w:val="333333"/>
        </w:rPr>
        <w:lastRenderedPageBreak/>
        <w:t>•    </w:t>
      </w:r>
      <w:r w:rsidR="00A44858" w:rsidRPr="00A44858">
        <w:t xml:space="preserve"> </w:t>
      </w:r>
      <w:r w:rsidR="00A44858">
        <w:t>A copy of complete 2019 Federal Personal Tax Returns for each business owner with a 20% or greater ownership interest in the business for LMI requirement verification. If on extension, 2018 will be accepted.</w:t>
      </w:r>
    </w:p>
    <w:p w:rsidR="00A44858" w:rsidRDefault="00A44858" w:rsidP="00973389">
      <w:pPr>
        <w:pStyle w:val="ListParagraph"/>
        <w:jc w:val="left"/>
      </w:pPr>
    </w:p>
    <w:p w:rsidR="00A44858" w:rsidRDefault="00A44858" w:rsidP="00A44858">
      <w:pPr>
        <w:pStyle w:val="ListParagraph"/>
        <w:numPr>
          <w:ilvl w:val="0"/>
          <w:numId w:val="1"/>
        </w:numPr>
        <w:jc w:val="left"/>
      </w:pPr>
      <w:r>
        <w:t>A copy of your complete 2019 Federal Business Tax Return. If on extension, 2018 will be accepted.</w:t>
      </w:r>
    </w:p>
    <w:p w:rsidR="00A44858" w:rsidRDefault="00A44858" w:rsidP="00A44858">
      <w:pPr>
        <w:pStyle w:val="ListParagraph"/>
        <w:jc w:val="left"/>
      </w:pPr>
    </w:p>
    <w:p w:rsidR="00A44858" w:rsidRDefault="00A44858" w:rsidP="00A44858">
      <w:pPr>
        <w:pStyle w:val="ListParagraph"/>
        <w:numPr>
          <w:ilvl w:val="0"/>
          <w:numId w:val="1"/>
        </w:numPr>
        <w:jc w:val="left"/>
      </w:pPr>
      <w:r>
        <w:t>A copy of your License to Operate/Business License/Professional Certification, if applicable</w:t>
      </w:r>
    </w:p>
    <w:p w:rsidR="00A44858" w:rsidRDefault="00A44858" w:rsidP="00973389">
      <w:pPr>
        <w:pStyle w:val="ListParagraph"/>
      </w:pPr>
    </w:p>
    <w:p w:rsidR="00A44858" w:rsidRDefault="00A44858" w:rsidP="00A44858">
      <w:pPr>
        <w:pStyle w:val="ListParagraph"/>
        <w:numPr>
          <w:ilvl w:val="0"/>
          <w:numId w:val="1"/>
        </w:numPr>
        <w:jc w:val="left"/>
      </w:pPr>
      <w:r w:rsidRPr="00262AB3">
        <w:t>A copy of your Lease or Mortgage Bill</w:t>
      </w:r>
    </w:p>
    <w:p w:rsidR="00A44858" w:rsidRDefault="00A44858" w:rsidP="00973389">
      <w:pPr>
        <w:pStyle w:val="ListParagraph"/>
      </w:pPr>
    </w:p>
    <w:p w:rsidR="00121CA6" w:rsidRDefault="00A44858" w:rsidP="00A44858">
      <w:pPr>
        <w:pStyle w:val="ListParagraph"/>
        <w:numPr>
          <w:ilvl w:val="0"/>
          <w:numId w:val="1"/>
        </w:numPr>
        <w:jc w:val="left"/>
      </w:pPr>
      <w:r>
        <w:t>If you received any state, local or federal aid, please provide documentation</w:t>
      </w:r>
    </w:p>
    <w:p w:rsidR="00A44858" w:rsidRPr="00A44858" w:rsidRDefault="00A44858" w:rsidP="00973389"/>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color w:val="333333"/>
        </w:rPr>
        <w:t>•    Documentation to demonstrate that COVID-19 has caused a loss of income equal to or greater than requested assistance</w:t>
      </w: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b/>
          <w:bCs/>
          <w:color w:val="333333"/>
        </w:rPr>
        <w:t>How is “currently in operation” defined?  If a business was in operation but closed because of COVID, it would make sense that the business should be eligible for this funding.  </w:t>
      </w:r>
      <w:r w:rsidRPr="00121CA6">
        <w:rPr>
          <w:rFonts w:ascii="Montserrat" w:eastAsia="Times New Roman" w:hAnsi="Montserrat" w:cs="Times New Roman"/>
          <w:color w:val="333333"/>
        </w:rPr>
        <w:t>“Currently in operation” means that the business has not permanently closed, gone out of business, filed for bankruptcy.</w:t>
      </w: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b/>
          <w:bCs/>
          <w:color w:val="333333"/>
        </w:rPr>
        <w:t>Can businesses buy equipment with grant funding? </w:t>
      </w:r>
      <w:r w:rsidRPr="00121CA6">
        <w:rPr>
          <w:rFonts w:ascii="Montserrat" w:eastAsia="Times New Roman" w:hAnsi="Montserrat" w:cs="Times New Roman"/>
          <w:color w:val="333333"/>
        </w:rPr>
        <w:t>The purchase of equipment, fixtures, furnishings, property with CDBG funds is generally ineligible.  Funding may be used for rent, mortgage assistance, utilities or payroll.</w:t>
      </w:r>
      <w:r w:rsidR="00C2111E">
        <w:rPr>
          <w:rFonts w:ascii="Montserrat" w:eastAsia="Times New Roman" w:hAnsi="Montserrat" w:cs="Times New Roman"/>
          <w:color w:val="333333"/>
        </w:rPr>
        <w:t xml:space="preserve"> Funds may also be used to purchase PPE.</w:t>
      </w: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b/>
          <w:bCs/>
          <w:color w:val="333333"/>
        </w:rPr>
        <w:t>Are home-based businesses eligible? For example: landscapers, contractors, artists, daycares, consultants, etc.  </w:t>
      </w:r>
      <w:r w:rsidRPr="00121CA6">
        <w:rPr>
          <w:rFonts w:ascii="Montserrat" w:eastAsia="Times New Roman" w:hAnsi="Montserrat" w:cs="Times New Roman"/>
          <w:color w:val="333333"/>
        </w:rPr>
        <w:t>Legitimately licensed commercial businesses may be considered eligible for assistance.</w:t>
      </w: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b/>
          <w:bCs/>
          <w:color w:val="333333"/>
        </w:rPr>
        <w:t>Can the funds be used to assist a business owner with making payments on a loan that they received prior to the start of the pandemic, even if it’s for an equipment purchase? </w:t>
      </w:r>
      <w:r w:rsidRPr="00121CA6">
        <w:rPr>
          <w:rFonts w:ascii="Montserrat" w:eastAsia="Times New Roman" w:hAnsi="Montserrat" w:cs="Times New Roman"/>
          <w:color w:val="333333"/>
        </w:rPr>
        <w:t xml:space="preserve">Funds may be used for working capital to cover business costs, such as rent, staffing, and utilities.  Microenterprise </w:t>
      </w:r>
      <w:proofErr w:type="gramStart"/>
      <w:r w:rsidRPr="00121CA6">
        <w:rPr>
          <w:rFonts w:ascii="Montserrat" w:eastAsia="Times New Roman" w:hAnsi="Montserrat" w:cs="Times New Roman"/>
          <w:color w:val="333333"/>
        </w:rPr>
        <w:t>Assistance  Program</w:t>
      </w:r>
      <w:proofErr w:type="gramEnd"/>
      <w:r w:rsidRPr="00121CA6">
        <w:rPr>
          <w:rFonts w:ascii="Montserrat" w:eastAsia="Times New Roman" w:hAnsi="Montserrat" w:cs="Times New Roman"/>
          <w:color w:val="333333"/>
        </w:rPr>
        <w:t xml:space="preserve"> funds may not be used for major equipment purchases, purchase of real property, construction activities, business expansion, or lobbying.</w:t>
      </w:r>
    </w:p>
    <w:p w:rsidR="00121CA6" w:rsidRPr="00121CA6" w:rsidRDefault="00121CA6" w:rsidP="00121CA6">
      <w:pPr>
        <w:shd w:val="clear" w:color="auto" w:fill="FFFFFF"/>
        <w:spacing w:after="336" w:line="240" w:lineRule="auto"/>
        <w:rPr>
          <w:rFonts w:ascii="Montserrat" w:eastAsia="Times New Roman" w:hAnsi="Montserrat" w:cs="Times New Roman"/>
          <w:color w:val="333333"/>
        </w:rPr>
      </w:pPr>
      <w:r w:rsidRPr="00121CA6">
        <w:rPr>
          <w:rFonts w:ascii="Montserrat" w:eastAsia="Times New Roman" w:hAnsi="Montserrat" w:cs="Times New Roman"/>
          <w:b/>
          <w:bCs/>
          <w:color w:val="333333"/>
        </w:rPr>
        <w:t>How do I apply? What are the next steps?</w:t>
      </w:r>
      <w:r w:rsidRPr="00121CA6">
        <w:rPr>
          <w:rFonts w:ascii="Montserrat" w:eastAsia="Times New Roman" w:hAnsi="Montserrat" w:cs="Times New Roman"/>
          <w:color w:val="333333"/>
        </w:rPr>
        <w:t>  Businesses should in touch with their local government officials to get relevant updates about the program.  Please stay tuned for the online application</w:t>
      </w:r>
      <w:r w:rsidR="00C2111E">
        <w:rPr>
          <w:rFonts w:ascii="Montserrat" w:eastAsia="Times New Roman" w:hAnsi="Montserrat" w:cs="Times New Roman"/>
          <w:color w:val="333333"/>
        </w:rPr>
        <w:t>, which</w:t>
      </w:r>
      <w:r w:rsidRPr="00121CA6">
        <w:rPr>
          <w:rFonts w:ascii="Montserrat" w:eastAsia="Times New Roman" w:hAnsi="Montserrat" w:cs="Times New Roman"/>
          <w:color w:val="333333"/>
        </w:rPr>
        <w:t xml:space="preserve"> will be available September 4th 2020.</w:t>
      </w:r>
    </w:p>
    <w:p w:rsidR="007B1202" w:rsidRPr="00121CA6" w:rsidRDefault="007B1202"/>
    <w:sectPr w:rsidR="007B1202" w:rsidRPr="00121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3318"/>
    <w:multiLevelType w:val="hybridMultilevel"/>
    <w:tmpl w:val="03AC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6E00D4"/>
    <w:multiLevelType w:val="hybridMultilevel"/>
    <w:tmpl w:val="E9DC3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CA6"/>
    <w:rsid w:val="00121CA6"/>
    <w:rsid w:val="00333C86"/>
    <w:rsid w:val="005A5AA7"/>
    <w:rsid w:val="007B1202"/>
    <w:rsid w:val="00973389"/>
    <w:rsid w:val="00A44858"/>
    <w:rsid w:val="00C21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858"/>
    <w:pPr>
      <w:spacing w:after="0" w:line="240" w:lineRule="auto"/>
      <w:ind w:left="720"/>
      <w:contextualSpacing/>
      <w:jc w:val="center"/>
    </w:pPr>
    <w:rPr>
      <w:rFonts w:ascii="Times New Roman" w:hAnsi="Times New Roman"/>
    </w:rPr>
  </w:style>
  <w:style w:type="paragraph" w:styleId="BalloonText">
    <w:name w:val="Balloon Text"/>
    <w:basedOn w:val="Normal"/>
    <w:link w:val="BalloonTextChar"/>
    <w:uiPriority w:val="99"/>
    <w:semiHidden/>
    <w:unhideWhenUsed/>
    <w:rsid w:val="00A4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85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858"/>
    <w:pPr>
      <w:spacing w:after="0" w:line="240" w:lineRule="auto"/>
      <w:ind w:left="720"/>
      <w:contextualSpacing/>
      <w:jc w:val="center"/>
    </w:pPr>
    <w:rPr>
      <w:rFonts w:ascii="Times New Roman" w:hAnsi="Times New Roman"/>
    </w:rPr>
  </w:style>
  <w:style w:type="paragraph" w:styleId="BalloonText">
    <w:name w:val="Balloon Text"/>
    <w:basedOn w:val="Normal"/>
    <w:link w:val="BalloonTextChar"/>
    <w:uiPriority w:val="99"/>
    <w:semiHidden/>
    <w:unhideWhenUsed/>
    <w:rsid w:val="00A4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4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df/fw9.pdf" TargetMode="External"/><Relationship Id="rId3" Type="http://schemas.microsoft.com/office/2007/relationships/stylesWithEffects" Target="stylesWithEffects.xml"/><Relationship Id="rId7" Type="http://schemas.openxmlformats.org/officeDocument/2006/relationships/hyperlink" Target="https://www.dnb.com/duns-numb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duser.gov/portal/datasets/il/il2020/2020summary.od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Reynolds</dc:creator>
  <cp:lastModifiedBy>mtintocalis</cp:lastModifiedBy>
  <cp:revision>2</cp:revision>
  <dcterms:created xsi:type="dcterms:W3CDTF">2020-09-04T18:05:00Z</dcterms:created>
  <dcterms:modified xsi:type="dcterms:W3CDTF">2020-09-04T18:05:00Z</dcterms:modified>
</cp:coreProperties>
</file>